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77128218"/>
    <w:bookmarkStart w:id="1" w:name="_GoBack"/>
    <w:bookmarkEnd w:id="1"/>
    <w:p w:rsidR="006501AC" w:rsidRPr="00A63E9B" w:rsidRDefault="0009359A">
      <w:pPr>
        <w:sectPr w:rsidR="006501AC" w:rsidRPr="00A63E9B" w:rsidSect="003A214E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09359A">
        <w:rPr>
          <w:rFonts w:ascii="Times New Roman" w:hAnsi="Times New Roman" w:cs="Times New Roman"/>
          <w:b/>
          <w:color w:val="000000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9" o:title=""/>
          </v:shape>
          <o:OLEObject Type="Embed" ProgID="AcroExch.Document.11" ShapeID="_x0000_i1025" DrawAspect="Content" ObjectID="_1829900528" r:id="rId10"/>
        </w:object>
      </w:r>
    </w:p>
    <w:p w:rsidR="006501AC" w:rsidRPr="00A63E9B" w:rsidRDefault="00BA4FAC">
      <w:pPr>
        <w:spacing w:after="0" w:line="264" w:lineRule="auto"/>
        <w:ind w:left="120"/>
        <w:jc w:val="both"/>
      </w:pPr>
      <w:bookmarkStart w:id="2" w:name="block-77128221"/>
      <w:bookmarkEnd w:id="0"/>
      <w:r w:rsidRPr="00A63E9B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6501AC" w:rsidRDefault="00BA4FAC">
      <w:pPr>
        <w:spacing w:after="0" w:line="2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ОБЗР обеспечивает: </w:t>
      </w:r>
    </w:p>
    <w:p w:rsidR="006501AC" w:rsidRPr="00A63E9B" w:rsidRDefault="00BA4FAC">
      <w:pPr>
        <w:numPr>
          <w:ilvl w:val="0"/>
          <w:numId w:val="1"/>
        </w:numPr>
        <w:spacing w:after="0"/>
        <w:jc w:val="both"/>
      </w:pPr>
      <w:r w:rsidRPr="00A63E9B">
        <w:rPr>
          <w:rFonts w:ascii="Times New Roman" w:hAnsi="Times New Roman"/>
          <w:color w:val="000000"/>
          <w:sz w:val="28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6501AC" w:rsidRPr="00A63E9B" w:rsidRDefault="00BA4FAC">
      <w:pPr>
        <w:numPr>
          <w:ilvl w:val="0"/>
          <w:numId w:val="1"/>
        </w:numPr>
        <w:spacing w:after="0"/>
        <w:jc w:val="both"/>
      </w:pPr>
      <w:r w:rsidRPr="00A63E9B">
        <w:rPr>
          <w:rFonts w:ascii="Times New Roman" w:hAnsi="Times New Roman"/>
          <w:color w:val="000000"/>
          <w:sz w:val="28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6501AC" w:rsidRPr="00A63E9B" w:rsidRDefault="00BA4FAC">
      <w:pPr>
        <w:numPr>
          <w:ilvl w:val="0"/>
          <w:numId w:val="1"/>
        </w:numPr>
        <w:spacing w:after="0"/>
        <w:jc w:val="both"/>
      </w:pPr>
      <w:r w:rsidRPr="00A63E9B">
        <w:rPr>
          <w:rFonts w:ascii="Times New Roman" w:hAnsi="Times New Roman"/>
          <w:color w:val="000000"/>
          <w:sz w:val="28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:rsidR="006501AC" w:rsidRPr="00A63E9B" w:rsidRDefault="00BA4FAC">
      <w:pPr>
        <w:numPr>
          <w:ilvl w:val="0"/>
          <w:numId w:val="1"/>
        </w:numPr>
        <w:spacing w:after="0"/>
        <w:jc w:val="both"/>
      </w:pPr>
      <w:r w:rsidRPr="00A63E9B">
        <w:rPr>
          <w:rFonts w:ascii="Times New Roman" w:hAnsi="Times New Roman"/>
          <w:color w:val="000000"/>
          <w:sz w:val="28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«ОСНОВЫ БЕЗОПАСНОСТИ И ЗАЩИТЫ РОДИНЫ»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333333"/>
          <w:sz w:val="28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1. «Безопасное и устойчивое развитие личности, общества, государства».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2. «Основы военной подготовки».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3. «Культура безопасности жизнедеятельности в современном обществе».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4. «Безопасность в быту».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5. «Безопасность на транспорте».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6. «Безопасность в общественных местах».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7. «Безопасность в природной среде».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8. «Основы медицинских знаний. Оказание первой помощи».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9. «Безопасность в социуме».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10. «Безопасность в информационном пространстве».</w:t>
      </w:r>
    </w:p>
    <w:p w:rsidR="006501AC" w:rsidRPr="00A63E9B" w:rsidRDefault="00BA4FAC">
      <w:pPr>
        <w:spacing w:after="0"/>
        <w:ind w:firstLine="600"/>
      </w:pPr>
      <w:r w:rsidRPr="00A63E9B">
        <w:rPr>
          <w:rFonts w:ascii="Times New Roman" w:hAnsi="Times New Roman"/>
          <w:color w:val="333333"/>
          <w:sz w:val="28"/>
        </w:rPr>
        <w:t>Модуль № 11. «Основы противодействия экстремизму и терроризму».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333333"/>
          <w:sz w:val="28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</w:t>
      </w:r>
      <w:r w:rsidRPr="00A63E9B">
        <w:rPr>
          <w:rFonts w:ascii="Times New Roman" w:hAnsi="Times New Roman"/>
          <w:color w:val="000000"/>
          <w:sz w:val="28"/>
        </w:rPr>
        <w:lastRenderedPageBreak/>
        <w:t>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ЦЕЛЬ ИЗУЧЕНИЯ УЧЕБНОГО ПРЕДМЕТА «ОСНОВЫ БЕЗОПАСНОСТИ И ЗАЩИТЫ РОДИНЫ»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6501AC" w:rsidRPr="00A63E9B" w:rsidRDefault="00BA4FAC">
      <w:pPr>
        <w:spacing w:after="0" w:line="264" w:lineRule="auto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МЕСТО УЧЕБНОГО ПРЕДМЕТА «ОСНОВЫ БЕЗОПАСНОСТИ И ЗАЩИТЫ РОДИНЫ» В УЧЕБНОМ ПЛАНЕ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6501AC" w:rsidRPr="00A63E9B" w:rsidRDefault="006501AC">
      <w:pPr>
        <w:sectPr w:rsidR="006501AC" w:rsidRPr="00A63E9B">
          <w:pgSz w:w="11906" w:h="16383"/>
          <w:pgMar w:top="1134" w:right="850" w:bottom="1134" w:left="1701" w:header="720" w:footer="720" w:gutter="0"/>
          <w:cols w:space="720"/>
        </w:sectPr>
      </w:pPr>
    </w:p>
    <w:p w:rsidR="006501AC" w:rsidRPr="00A63E9B" w:rsidRDefault="00BA4FAC">
      <w:pPr>
        <w:spacing w:after="0" w:line="264" w:lineRule="auto"/>
        <w:ind w:left="120"/>
        <w:jc w:val="both"/>
      </w:pPr>
      <w:bookmarkStart w:id="3" w:name="block-77128215"/>
      <w:bookmarkEnd w:id="2"/>
      <w:r w:rsidRPr="00A63E9B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6501AC" w:rsidRPr="00A63E9B" w:rsidRDefault="00BA4FAC">
      <w:pPr>
        <w:spacing w:after="0" w:line="24" w:lineRule="auto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правовая основа обеспечения национальной безопасности;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принципы обеспечения национальной безопасности;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взаимодействие личности, государства и общества в реализации национальных приоритетов;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правоохранительных органов и специальных служб в обеспечении национальной безопасности;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личности, общества и государства в предупреждении противоправной деятельности;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территориальный и функциональный принцип организации РСЧС, её задачи и примеры их решения;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права и обязанности граждан в области защиты от чрезвычайных ситуаций;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задачи гражданской обороны;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права и обязанности граждан Российской Федерации в области гражданской обороны;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Вооружённых Сил Российской Федерации в обеспечении национальной безопасности.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2. «Основы военной подготовки»: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основы общевойскового боя;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понятия общевойскового боя (бой, удар, огонь, маневр);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виды маневра;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походный, предбоевой и боевой порядок действия подразделений;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оборона, ее задачи и принципы;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наступление, задачи и способы;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требования курса стрельб по организации, порядку и мерам безопасности во время стрельб и тренировок;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обращения с оружием;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изучение условий выполнения упражнения начальных стрельб из стрелкового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удержания оружия и правильность прицеливания;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перспективы и тенденции развития современного стрелкового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история возникновения и развития робототехнических комплексов;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конструктивные особенности БПЛА квадрокоптерного типа;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история возникновения и развития радиосвязи;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радиосвязь, назначение и основные требования;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предназначение, общее устройство и тактико-технические характеристики переносных радиостанций;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местность как элемент боевой обстановки;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шанцевый инструмент, его назначение, применение и сбережение;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порядок оборудования позиции отделения;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назначение, размеры и последовательность оборудования окопа для стрелка;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понятие оружия массового поражения, история его развития, примеры применения, его роль в современном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поражающие факторы ядерных взрывов;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отравляющие вещества, их назначение и классификация;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внешние признаки применения бактериологического (биологического)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зажигательное оружие и способы защиты от него;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состав и назначение штатных и подручных средств первой помощи;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виды боевых ранений и опасность их получения;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алгоритм оказания первой помощи при различных состояниях;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условные зоны оказания первой помощи;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характеристика особенностей «красной», «желтой» и «зеленой» зон;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объем мероприятий первой помощи в «красной», «желтой» и «зеленой» зонах;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выполнения мероприятий первой помощи в «красной», «желтой» и «зеленой» зонах;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особенности прохождения службы по призыву, освоение военно-учетных специальностей;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особенности прохождения службы по контракту;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6501AC" w:rsidRPr="00A63E9B" w:rsidRDefault="00BA4FAC">
      <w:pPr>
        <w:spacing w:after="0" w:line="264" w:lineRule="auto"/>
        <w:ind w:firstLine="600"/>
      </w:pPr>
      <w:r w:rsidRPr="00A63E9B">
        <w:rPr>
          <w:rFonts w:ascii="Times New Roman" w:hAnsi="Times New Roman"/>
          <w:color w:val="000000"/>
          <w:sz w:val="28"/>
        </w:rPr>
        <w:t>военно-учебные заведение и военно-учебные центры.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понятие «культура безопасности», его значение в жизни человека, общества, государства;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соотношение понятий «опасность», «безопасность», «риск» (угроза);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соотношение понятий «опасная ситуация», «чрезвычайная ситуация»;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общие принципы (правила) безопасного поведения;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понятия «виктимность», «виктимное поведение», «безопасное поведение»;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влияние действий и поступков человека на его безопасность и благополучие;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действия, позволяющие предвидеть опасность;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действия, позволяющие избежать 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действия в опасной и чрезвычайной ситуациях;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риск-ориентированное мышление как основа обеспечения безопасности;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риск-ориентированный подход к обеспечению безопасности личности, общества, государства.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4. «Безопасность в быту»: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источники опасности в быту, их классификация;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общие правила безопасного поведения;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защита прав потребителя;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при осуществлении покупок в Интернете;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предупреждение бытовых травм;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правила безопасного поведения при обращении и газовыми и электрическими приборами;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последствия электротравмы;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порядок проведения сердечно-легочной реанимации;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правила пожарной безопасности в быту;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термические и химические ожоги, первая помощь при ожогах;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коммуникация с соседями;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меры по предупреждению преступлений;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аварии на коммунальных системах жизнеобеспечения;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в ситуации аварии на коммунальной системе;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вызова аварийных служб и взаимодействия с ними;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действия в экстренных случаях.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5. «Безопасность на транспорте»: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история появления правил дорожного движения и причины их изменчивости;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риск-ориентированный подход к обеспечению безопасности на транспорте;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взаимосвязь безопасности водителя и пассажира;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при поездке в легковом автомобиле, автобусе;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ответственность водителя, ответственность пассажира;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представления о знаниях и навыках, необходимых водителю;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6. «Безопасность в общественных местах»: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общественные места и их классификация;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при риске возникновения или возникновении толпы, давки;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при проявлении агрессии;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в ситуации, если вы обнаружили потерявшегося человека;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меры безопасности и порядок действий при угрозе обрушения зданий и отдельных конструкций;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меры безопасности и порядок поведения при угрозе, в случае террористического акта.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7. «Безопасность в природной среде»: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отдых на природе, источники опасности в природной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основные правила безопасного поведения в лесу, в горах, на водоёмах;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общие правила безопасности в походе;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особенности обеспечения безопасности в лыжном походе;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особенности обеспечения безопасности в водном походе;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особенности обеспечения безопасности в горном походе;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ориентирование на местности;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A63E9B">
        <w:rPr>
          <w:rFonts w:ascii="Times New Roman" w:hAnsi="Times New Roman"/>
          <w:color w:val="000000"/>
          <w:sz w:val="28"/>
        </w:rPr>
        <w:t>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порядок действий в случаях, когда человек потерялся в природной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источники опасности в автономных условия;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сооружение убежища, получение воды и питания;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природные чрезвычайные ситуации;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природные пожары, возможности прогнозирования и предупреждения;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поведения, последствия природных пожаров для людей и окружающей среды;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влияние деятельности человека на природную среду;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причины и источники загрязнения Мирового океана, рек, почвы, космоса;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экологическая грамотность и разумное природопользование.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8. «Основы медицинских знаний. Оказание первой помощи»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понятия «здоровье», «охрана здоровья», «здоровый образ жизни», «лечение», «профилактика»;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составляющие здорового образа жизни: сон, питание, физическая активность, психологическое благополучие;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общие представления об инфекционных заболеваниях;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механизм распространения и способы передачи инфекционных заболеваний;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чрезвычайные ситуации биолого-социального характера, меры профилактики и защиты;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вакцинации, национальный календарь профилактических прививок;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вакцинация по эпидемиологическим показаниям;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значение изобретения вакцины для человечества;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неинфекционные заболевания, самые распространённые неинфекционные заболевания;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факторы риска возникновения сердечно-сосудистых заболеваний;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факторы риска возникновения онкологических заболеваний;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факторы риска возникновения заболеваний дыхательной системы;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 xml:space="preserve">факторы риска возникновения эндокринных заболеваний;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меры профилактики неинфекционных заболеваний;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диспансеризации в профилактике неинфекционных заболеваний;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психическое здоровье и психологическое благополучие;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критерии психического здоровья и психологического благополучия;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основные факторы, влияющие на психическое здоровье и психологическое благополучие;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меры, направленные на сохранение и укрепление психического здоровья;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первая помощь, история возникновения скорой медицинской помощи и первой помощи;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состояния, при которых оказывается первая помощь;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мероприятия по оказанию первой помощи;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алгоритм первой помощи;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действия при прибытии скорой медицинской помощи.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9. «Безопасность в социуме»: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определение понятия «общение»;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навыки конструктивного общения;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общие представления о понятиях «социальная группа», «большая группа», «малая группа»;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межличностное общение, общение в группе, межгрупповое общение (взаимодействие);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особенности общения в группе;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психологические характеристики группы и особенности взаимодействия в группе;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групповые нормы и ценности;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коллектив как социальная группа;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психологические закономерности в группе;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понятие «конфликт», стадии развития конфликта;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конфликты в межличностном общении, конфликты в малой группе;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факторы, способствующие и препятствующие эскалации конфликта;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поведения в конфликте;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деструктивное и агрессивное поведение;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конструктивное поведение в конфликте;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роль регуляции эмоций при разрешении конфликта, способы саморегуляции;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разрешения конфликтных ситуаций;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основные формы участия третьей стороны в процессе урегулирования и разрешения конфликта;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 xml:space="preserve">ведение переговоров при разрешении конфликта;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опасные проявления конфликтов (буллинг, насилие);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противодействия буллингу и проявлению насилия;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способы психологического воздействия;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психологическое влияние в малой группе;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положительные и отрицательные стороны конформизма;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эмпатия и уважение к партнёру (партнёрам) по общению как основа коммуникации;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убеждающая коммуникация;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манипуляция в общении, цели, технологии и способы противодействия;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психологическое влияние на большие группы;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способы воздействия на большую группу: заражение; убеждение; внушение; подражание;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деструктивные и псевдопсихологические технологии;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противодействие вовлечению молодёжи в противозаконную и антиобщественную деятельность.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10. «Безопасность в информационном пространстве»: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понятия «цифровая среда», «цифровой след»;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влияние цифровой среды на жизнь человека;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приватность, персональные данные;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«цифровая зависимость», её признаки и последствия;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опасности и риски цифровой среды, их источники;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поведения в цифровой среде;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вредоносное программное обеспечение;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виды вредоносного программного обеспечения, его цели, принципы работы;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защиты от вредоносного программного обеспечения;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кража персональных данных, паролей;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мошенничество, фишинг, правила защиты от мошенников;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безопасного использования устройств и программ;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поведенческие опасности в цифровой среде и их причины;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опасные персоны, имитация близких социальных отношений;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неосмотрительное поведение и коммуникация в Интернете как угроза для будущей жизни и карьеры;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травля в Интернете, методы защиты от травли;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деструктивные сообщества и деструктивный контент в цифровой среде, их признаки;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механизмы вовлечения в деструктивные сообщества;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вербовка, манипуляция, «воронки вовлечения»;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радикализация деструктива;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профилактика и противодействие вовлечению в деструктивные сообщества;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коммуникации в цифровой среде;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достоверность информации в цифровой среде;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источники информации, проверка на достоверность;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«информационный пузырь», манипуляция сознанием, пропаганда;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фальшивые аккаунты, вредные советчики, манипуляторы;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понятие «фейк», цели и виды, распространение фейков;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и инструменты для распознавания фейковых текстов и изображений;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понятие прав человека в цифровой среде, их защита;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ответственность за действия в Интернете;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запрещённый контент;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защита прав в цифровом пространстве.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11. «Основы противодействия экстремизму и терроризму»:</w:t>
      </w:r>
    </w:p>
    <w:p w:rsidR="006501AC" w:rsidRPr="00A63E9B" w:rsidRDefault="006501AC">
      <w:pPr>
        <w:spacing w:after="0"/>
        <w:ind w:left="120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экстремизм и терроризм как угроза устойчивого развития общества;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понятия «экстремизм» и «терроризм», их взаимосвязь;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варианты проявления экстремизма, возможные последствия;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преступления террористической направленности, их цель, причины, последствия; 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опасность вовлечения в экстремистскую и террористическую деятельность: способы и признаки;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предупреждение и противодействие вовлечению в экстремистскую и террористическую деятельность;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формы террористических актов;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уровни террористической угрозы;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правовые основы противодействия экстремизму и терроризму в Российской Федерации;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основы государственной системы противодействия экстремизму и терроризму, ее цели, задачи, принципы;</w:t>
      </w:r>
    </w:p>
    <w:p w:rsidR="006501AC" w:rsidRPr="00A63E9B" w:rsidRDefault="006501AC">
      <w:pPr>
        <w:spacing w:after="0" w:line="264" w:lineRule="auto"/>
        <w:ind w:left="120"/>
        <w:jc w:val="both"/>
      </w:pP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6501AC" w:rsidRPr="00A63E9B" w:rsidRDefault="006501AC">
      <w:pPr>
        <w:spacing w:after="0"/>
        <w:ind w:left="120"/>
      </w:pPr>
    </w:p>
    <w:p w:rsidR="006501AC" w:rsidRPr="00A63E9B" w:rsidRDefault="006501AC">
      <w:pPr>
        <w:sectPr w:rsidR="006501AC" w:rsidRPr="00A63E9B">
          <w:pgSz w:w="11906" w:h="16383"/>
          <w:pgMar w:top="1134" w:right="850" w:bottom="1134" w:left="1701" w:header="720" w:footer="720" w:gutter="0"/>
          <w:cols w:space="720"/>
        </w:sectPr>
      </w:pPr>
    </w:p>
    <w:p w:rsidR="006501AC" w:rsidRPr="00A63E9B" w:rsidRDefault="00BA4FAC">
      <w:pPr>
        <w:spacing w:after="0"/>
        <w:ind w:left="120"/>
      </w:pPr>
      <w:bookmarkStart w:id="4" w:name="block-77128216"/>
      <w:bookmarkEnd w:id="3"/>
      <w:r w:rsidRPr="00A63E9B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6501AC" w:rsidRPr="00A63E9B" w:rsidRDefault="006501AC">
      <w:pPr>
        <w:spacing w:after="0" w:line="120" w:lineRule="auto"/>
        <w:ind w:left="120"/>
        <w:jc w:val="both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501AC" w:rsidRPr="00A63E9B" w:rsidRDefault="006501AC">
      <w:pPr>
        <w:spacing w:after="0" w:line="120" w:lineRule="auto"/>
        <w:ind w:left="120"/>
        <w:jc w:val="both"/>
      </w:pP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Личностные результаты изучения ОБЗР включают: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1) Гражданское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сформированность активной гражданской позиции обучающегося, готового 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 способного применять принципы и правила безопасного поведения в течение всей жизни;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2) Патриотическое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3) Духовно-нравственное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осознание духовных ценностей российского народа и российского воинства;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эстетическое отношение к миру в сочетании с культурой безопасности жизнедеятельности;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6) Физическое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знание приёмов оказания первой помощи и готовность применять их в случае необходимости;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потребность в регулярном ведении здорового образа жизни;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7) Трудовое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готовность и способность к образованию и самообразованию на протяжении всей жизни;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8) Экологическое воспитание: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6501AC" w:rsidRPr="00A63E9B" w:rsidRDefault="00BA4FAC">
      <w:pPr>
        <w:spacing w:after="0" w:line="252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расширение представлений о деятельности экологической направленности.</w:t>
      </w:r>
    </w:p>
    <w:p w:rsidR="006501AC" w:rsidRPr="00A63E9B" w:rsidRDefault="006501AC">
      <w:pPr>
        <w:spacing w:after="0"/>
        <w:ind w:left="120"/>
        <w:jc w:val="both"/>
      </w:pP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501AC" w:rsidRPr="00A63E9B" w:rsidRDefault="00BA4FAC">
      <w:pPr>
        <w:spacing w:after="0" w:line="96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.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lastRenderedPageBreak/>
        <w:t>Познавательные универсальные учебные действия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развивать творческое мышление при решении ситуационных задач.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A63E9B">
        <w:rPr>
          <w:rFonts w:ascii="Times New Roman" w:hAnsi="Times New Roman"/>
          <w:color w:val="000000"/>
          <w:sz w:val="28"/>
        </w:rPr>
        <w:t>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владеть научной терминологией, ключевыми понятиями и методами в области безопасности жизнедеятельности;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характеризовать приобретённые знания и навыки, оценивать возможность их реализации в реальных ситуациях;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достоверность, легитимность информации, её соответствие правовым и морально-этическим нормам;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владеть навыками по предотвращению рисков, профилактике угроз и защите от опасностей цифровой среды;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Общение: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аргументированно, логично и ясно излагать свою точку зрения с использованием языковых средств.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делать осознанный выбор в новой ситуации, аргументировать его; брать ответственность за своё решение;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Самоконтроль, принятие себя и других: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принимать себя, понимая свои недостатки и достоинства, невозможности контроля всего вокруг;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в конкретной учебной ситуации;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</w:t>
      </w:r>
      <w:r w:rsidRPr="00A63E9B">
        <w:rPr>
          <w:rFonts w:ascii="Times New Roman" w:hAnsi="Times New Roman"/>
          <w:color w:val="000000"/>
          <w:sz w:val="28"/>
        </w:rPr>
        <w:lastRenderedPageBreak/>
        <w:t>безопасности и способности построения модели индивидуального и группового безопасного поведения в повседневной жизни.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Предметные результаты, формируемые в ходе изучения ОБЗР, должны обеспечивать: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</w:t>
      </w:r>
      <w:r w:rsidRPr="00A63E9B">
        <w:rPr>
          <w:rFonts w:ascii="Times New Roman" w:hAnsi="Times New Roman"/>
          <w:color w:val="000000"/>
          <w:sz w:val="28"/>
        </w:rPr>
        <w:lastRenderedPageBreak/>
        <w:t>основными способами предупреждения опасных ситуаций; знать порядок действий в экстремальных и чрезвычайных ситуациях;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9) сформированность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</w:t>
      </w:r>
      <w:r w:rsidRPr="00A63E9B">
        <w:rPr>
          <w:rFonts w:ascii="Times New Roman" w:hAnsi="Times New Roman"/>
          <w:color w:val="000000"/>
          <w:sz w:val="28"/>
        </w:rPr>
        <w:lastRenderedPageBreak/>
        <w:t>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6501AC" w:rsidRPr="00A63E9B" w:rsidRDefault="00BA4FAC">
      <w:pPr>
        <w:spacing w:after="0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10 КЛАСС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1. «Безопасное и устойчивое развитие личности, общества, государства»: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правовые основы и принципы обеспечения национальной безопасности Российской Федерации;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роль личности, общества и государства в предупреждении противоправной деятельности;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права и обязанности граждан Российской Федерации в области гражданской обороны;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уметь действовать при сигнале «Внимание всем!», в том числе при химической и радиационной 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роль Вооружённых Сил Российской в обеспечении национальной безопасности.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2. «Основы военной подготовки»: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знать строевые приёмы в движении без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выполнять строевые приёмы в движении без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об основах общевойскового боя;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об основных видах общевойскового боя и способах маневра в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походном, предбоевом и боевом порядке подразделений;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способы действий военнослужащего в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знать правила и меры безопасности при обращении с оружием;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применять меры безопасности при проведении занятий по боевой подготовке и обращении с оружием;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способы удержания оружия, правила прицеливания и производства меткого выстрела;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современных видах короткоствольного стрелкового оружия;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иметь представление об истории возникновения и развития робототехнических комплексов;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конструктивных особенностях БПЛА квадрокоптерного типа;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иметь представление о способах боевого применения БПЛА;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об истории возникновения и развития связи;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назначении радиосвязи и о требованиях, предъявляемых к радиосвязи;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тактических свойствах местности и их влиянии на боевые действия войск;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шанцевом инструменте;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позиции отделения и порядке оборудования окопа для стрелка;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видах оружия массового поражения и их поражающих факторах;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способы действий при применении противником оружия массового поражения;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особенности оказания первой помощи в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знать условные зоны оказания первой помощи в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приемы самопомощи в бою;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иметь представление о военно-учетных специальностях;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особенности прохождение военной службы по призыву и по контракту;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иметь представления о военно-учебных заведениях;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системе военно-учебных центров при учебных заведениях высшего образования.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3. «Культура безопасности жизнедеятельности в современном обществе»: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общие принципы безопасного поведения,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«виктимное поведение», «безопасное поведение»;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понимать влияние поведения человека на его безопасность, приводить примеры;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оценки своих действий с точки зрения их влияния на безопасность;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раскрывать суть риск-ориентированного подхода к обеспечению безопасности;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приводить примеры реализации риск-ориентированного подхода на уровне личности, общества, государства.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4. «Безопасность в быту»: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возникновения бытовых отравлений, иметь навыки их профилактики;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первой помощи при бытовых отравлениях;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уметь оценивать риски получения бытовых травм;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взаимосвязь поведения и риска получить травму;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безопасного поведения в быту при использовании газового и электрического оборудования;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поведения при угрозе и возникновении пожара;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первой помощи при бытовых травмах, ожогах, порядок проведения сердечно-лёгочной реанимации;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влияние конструктивной коммуникации с соседями на уровень безопасности,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риски противоправных действий, выработать навыки, снижающие криминогенные риски;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поведения при возникновении аварии на коммунальной системе;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взаимодействия с коммунальными службами.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5. «Безопасность на транспорте»: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дорожного движения;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риски для пешехода при разных условиях, выработать навыки безопасного поведения;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права, обязанности и иметь представление об ответственности пешехода, пассажира, водителя;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знаниях и навыках, необходимых водителю;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безопасного поведения при дорожно-транспортных происшествиях разного характера;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оказания первой помощи, навыки пользования огнетушителем;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источники опасности на различных видах транспорта,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безопасного поведения на транспорте, приводить примеры влияния поведения на безопасность;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порядке действий при возникновении опасныхи чрезвычайных ситуаций на различных видах транспорта.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6. «Безопасность в общественных местах»: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перечислять и классифицировать основные источники опасности в общественных местах;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оценки рисков возникновения толпы, давки;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возникновения ситуаций криминогенного характера в общественных местах;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безопасного поведения при проявлении агрессии;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безопасном поведении для снижения рисков криминогенного характера;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потеряться в общественном месте;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порядок действий в случаях, когда потерялся человек;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пожарной безопасности в общественных местах;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особенности поведения при угрозе пожара и пожаре в общественных местах разного типа;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поведения при угрозе обрушения или обрушении зданий или отдельных конструкций;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11 КЛАСС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7 «Безопасность в природной среде»: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выделять и классифицировать источники опасности в природной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безопасного поведения, минимизирующие риски потеряться в природной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 порядке действий, если человек потерялся в природной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иметь навыки первой помощи при перегреве, переохлаждении, отморожении, навыки транспортировки пострадавших;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называть и характеризовать природные чрезвычайные ситуации;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указывать причины и признаки возникновения природных пожаров;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влияние поведения человека на риски возникновения природных пожаров;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безопасных действиях при угрозе и возникновении природного пожара;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значение риск-ориентированного подхода к обеспечению экологической безопасности;</w:t>
      </w:r>
    </w:p>
    <w:p w:rsidR="006501AC" w:rsidRPr="00A63E9B" w:rsidRDefault="00BA4FAC">
      <w:pPr>
        <w:spacing w:after="0" w:line="264" w:lineRule="auto"/>
        <w:ind w:firstLine="600"/>
      </w:pPr>
      <w:r w:rsidRPr="00A63E9B">
        <w:rPr>
          <w:rFonts w:ascii="Times New Roman" w:hAnsi="Times New Roman"/>
          <w:color w:val="000000"/>
          <w:sz w:val="28"/>
        </w:rPr>
        <w:t>иметь навыки экологической грамотности и разумного природопользования.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8. «Основы медицинских знаний. Оказание первой помощи»: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соблюдения мер личной профилактики;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роль вакцинации в профилактике инфекционных заболеваний,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понятия «вакцинация по эпидемиологическим показаниям»;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характеризовать признаки угрожающих жизни и здоровью состояний (инсульт, сердечный приступ и другие);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вызова скорой медицинской помощи;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значение образа жизни в профилактике и защите от неинфекционных заболеваний;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основные критерии психического здоровья и психологического благополучия;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факторы, влияющие на психическое здоровье и психологическое благополучие;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понятия «инклюзивное обучение»;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навыки, позволяющие минимизировать влияние хронического стресса;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признаки психологического неблагополучия и критерии обращения за помощью;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правовые основы оказания первой помощи в Российской Федерации;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«первая помощь», «скорая медицинская помощь», их соотношение;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о состояниях, при которых оказывается первая помощь, и действиях при оказании первой помощи;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применения алгоритма первой помощи;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9. «Безопасность в социуме»: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конструктивного общения;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«социальная группа», «малая группа», «большая группа»;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взаимодействие в группе;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понятия «конфликт»;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стадии развития конфликта,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факторы, способствующие и препятствующие развитию конфликта;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конструктивного разрешения конфликта;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условия привлечения третьей стороны для разрешения конфликта;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способах пресечения опасных проявлений конфликтов;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способы противодействия буллингу, проявлениям насилия;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способы психологического воздействия;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особенности убеждающей коммуникации;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объяснять смысл понятия «манипуляция»;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 xml:space="preserve">называть характеристики манипулятивного воздействия, приводить примеры; 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представления о способах противодействия манипуляции;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деструктивных и псевдопсихологических технологиях и способах противодействия.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10. «Безопасность в информационном пространстве»: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цифровую среду, её влияние на жизнь человека;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понятий «цифровая среда», «цифровой след», «персональные данные»;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безопасных действий по снижению рисков, и защите от опасностей цифровой среды;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объяснять смысл понятий «программное обеспечение», «вредоносное программное обеспечение»;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безопасного использования устройств и программ;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перечислять и классифицировать опасности, связанные с поведением людей в цифровой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навыки безопасной коммуникации в цифровой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и взаимосвязь понятий «достоверность информации», «информационный пузырь», «фейк»;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6501AC" w:rsidRPr="00A63E9B" w:rsidRDefault="00BA4FAC">
      <w:pPr>
        <w:spacing w:after="0"/>
        <w:ind w:left="120"/>
        <w:jc w:val="both"/>
      </w:pPr>
      <w:r w:rsidRPr="00A63E9B">
        <w:rPr>
          <w:rFonts w:ascii="Times New Roman" w:hAnsi="Times New Roman"/>
          <w:b/>
          <w:color w:val="000000"/>
          <w:sz w:val="28"/>
        </w:rPr>
        <w:t>Модуль № 11. «Основы противодействия экстремизму и терроризму»: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методах и видах террористической деятельности;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знать уровни террористической опасности, иметь навыки безопасных действий при их объявлении;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6501AC" w:rsidRPr="00A63E9B" w:rsidRDefault="00BA4FAC">
      <w:pPr>
        <w:spacing w:after="0" w:line="264" w:lineRule="auto"/>
        <w:ind w:firstLine="600"/>
        <w:jc w:val="both"/>
      </w:pPr>
      <w:r w:rsidRPr="00A63E9B">
        <w:rPr>
          <w:rFonts w:ascii="Times New Roman" w:hAnsi="Times New Roman"/>
          <w:color w:val="000000"/>
          <w:sz w:val="28"/>
        </w:rPr>
        <w:lastRenderedPageBreak/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6501AC" w:rsidRPr="00A63E9B" w:rsidRDefault="006501AC">
      <w:pPr>
        <w:sectPr w:rsidR="006501AC" w:rsidRPr="00A63E9B">
          <w:pgSz w:w="11906" w:h="16383"/>
          <w:pgMar w:top="1134" w:right="850" w:bottom="1134" w:left="1701" w:header="720" w:footer="720" w:gutter="0"/>
          <w:cols w:space="720"/>
        </w:sectPr>
      </w:pPr>
    </w:p>
    <w:p w:rsidR="006501AC" w:rsidRDefault="00BA4FAC">
      <w:pPr>
        <w:spacing w:after="0"/>
        <w:ind w:left="120"/>
      </w:pPr>
      <w:bookmarkStart w:id="5" w:name="block-77128217"/>
      <w:bookmarkEnd w:id="4"/>
      <w:r w:rsidRPr="00A63E9B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501AC" w:rsidRDefault="00BA4F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6501A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1AC" w:rsidRDefault="006501AC">
            <w:pPr>
              <w:spacing w:after="0"/>
              <w:ind w:left="135"/>
            </w:pPr>
          </w:p>
        </w:tc>
      </w:tr>
      <w:tr w:rsidR="006501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военной подготовки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на транспорте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общественных местах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65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501AC" w:rsidRPr="00791AAD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501AC" w:rsidRPr="00791AAD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501AC" w:rsidRDefault="006501AC"/>
        </w:tc>
      </w:tr>
    </w:tbl>
    <w:p w:rsidR="006501AC" w:rsidRDefault="006501AC">
      <w:pPr>
        <w:sectPr w:rsidR="006501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501AC" w:rsidRDefault="00BA4F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6501A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501AC" w:rsidRDefault="006501AC">
            <w:pPr>
              <w:spacing w:after="0"/>
              <w:ind w:left="135"/>
            </w:pPr>
          </w:p>
        </w:tc>
      </w:tr>
      <w:tr w:rsidR="006501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501AC" w:rsidRDefault="006501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501AC" w:rsidRDefault="006501AC"/>
        </w:tc>
      </w:tr>
      <w:tr w:rsidR="006501AC" w:rsidRPr="0009359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природной среде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социуме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информационном пространстве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1AC" w:rsidRPr="0009359A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6501A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63E9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501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501AC" w:rsidRPr="00A63E9B" w:rsidRDefault="00BA4FAC">
            <w:pPr>
              <w:spacing w:after="0"/>
              <w:ind w:left="135"/>
            </w:pPr>
            <w:r w:rsidRPr="00A63E9B">
              <w:rPr>
                <w:rFonts w:ascii="Times New Roman" w:hAnsi="Times New Roman"/>
                <w:b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501AC" w:rsidRDefault="00BA4FAC">
            <w:pPr>
              <w:spacing w:after="0"/>
              <w:ind w:left="135"/>
              <w:jc w:val="center"/>
            </w:pPr>
            <w:r w:rsidRPr="00A63E9B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501AC" w:rsidRDefault="00791AAD" w:rsidP="00791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4F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501AC" w:rsidRDefault="00791A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BA4F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501AC" w:rsidRDefault="006501AC"/>
        </w:tc>
      </w:tr>
    </w:tbl>
    <w:p w:rsidR="006501AC" w:rsidRDefault="006501AC">
      <w:pPr>
        <w:sectPr w:rsidR="006501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E1FA7" w:rsidRDefault="00BE1FA7" w:rsidP="00BE1F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Основы безопасности жизнедеятельности; базовый уровень 10 класс/ Хренников Б.О., Гололобов Н.В., Льняная Л.И. и др.; под редакцией Егорова С.Н.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Основы безопасности жизнедеятельности; базовый уровень 11 класс/ Хренников Б.О., Гололобов Н.В., Льняная Л.И. и др.; под редакцией Егорова С.Н. Акционерное общество «Издательство «Просвещение»</w:t>
      </w:r>
      <w:bookmarkStart w:id="6" w:name="1cf67330-67df-428f-9a99-0efe5a0fdace"/>
      <w:bookmarkEnd w:id="6"/>
    </w:p>
    <w:p w:rsidR="00BE1FA7" w:rsidRDefault="00BE1FA7" w:rsidP="00BE1FA7">
      <w:pPr>
        <w:spacing w:after="0" w:line="480" w:lineRule="auto"/>
        <w:ind w:left="120"/>
      </w:pPr>
    </w:p>
    <w:p w:rsidR="00BE1FA7" w:rsidRDefault="00BE1FA7" w:rsidP="00BE1FA7">
      <w:pPr>
        <w:spacing w:after="0"/>
        <w:ind w:left="120"/>
      </w:pP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color w:val="333333"/>
          <w:sz w:val="28"/>
        </w:rPr>
        <w:t xml:space="preserve">Методические рекомендации для учителей </w:t>
      </w:r>
      <w:r>
        <w:rPr>
          <w:rFonts w:ascii="Times New Roman" w:hAnsi="Times New Roman"/>
          <w:color w:val="000000"/>
          <w:sz w:val="28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>
        <w:rPr>
          <w:rFonts w:ascii="Times New Roman" w:hAnsi="Times New Roman"/>
          <w:color w:val="333333"/>
          <w:sz w:val="28"/>
        </w:rPr>
        <w:t xml:space="preserve"> https://uchitel.club/fgos/fgos-obzh. </w:t>
      </w:r>
    </w:p>
    <w:p w:rsidR="00BE1FA7" w:rsidRDefault="00BE1FA7" w:rsidP="00BE1FA7">
      <w:pPr>
        <w:spacing w:after="0"/>
        <w:ind w:left="120"/>
      </w:pP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E1FA7" w:rsidRDefault="00BE1FA7" w:rsidP="00BE1FA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Гражданская оборона, предупреждение и ликвидация чрезвычайных ситуаций в Учалинском районе https://uchaly.bashkortostan.ru/activity/13993/</w:t>
      </w:r>
      <w:bookmarkStart w:id="7" w:name="cf711ec5-5bd7-47c6-88a3-ea50f4376a30"/>
      <w:bookmarkStart w:id="8" w:name="block-34028115"/>
      <w:bookmarkEnd w:id="7"/>
      <w:bookmarkEnd w:id="8"/>
    </w:p>
    <w:p w:rsidR="00BE1FA7" w:rsidRDefault="00BE1FA7" w:rsidP="00BE1FA7">
      <w:pPr>
        <w:spacing w:after="0"/>
        <w:sectPr w:rsidR="00BE1FA7">
          <w:pgSz w:w="11906" w:h="16383"/>
          <w:pgMar w:top="1134" w:right="850" w:bottom="1134" w:left="1701" w:header="720" w:footer="720" w:gutter="0"/>
          <w:cols w:space="720"/>
        </w:sectPr>
      </w:pPr>
    </w:p>
    <w:p w:rsidR="006501AC" w:rsidRPr="00BE1FA7" w:rsidRDefault="006501AC">
      <w:pPr>
        <w:sectPr w:rsidR="006501AC" w:rsidRPr="00BE1FA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5"/>
    <w:p w:rsidR="00BA4FAC" w:rsidRPr="00A63E9B" w:rsidRDefault="00BA4FAC" w:rsidP="00AC3CF4">
      <w:pPr>
        <w:spacing w:after="0"/>
        <w:ind w:left="120"/>
      </w:pPr>
    </w:p>
    <w:sectPr w:rsidR="00BA4FAC" w:rsidRPr="00A63E9B" w:rsidSect="00AC3CF4">
      <w:pgSz w:w="16383" w:h="11906" w:orient="landscape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60C" w:rsidRDefault="0024760C" w:rsidP="003A214E">
      <w:pPr>
        <w:spacing w:after="0" w:line="240" w:lineRule="auto"/>
      </w:pPr>
      <w:r>
        <w:separator/>
      </w:r>
    </w:p>
  </w:endnote>
  <w:endnote w:type="continuationSeparator" w:id="0">
    <w:p w:rsidR="0024760C" w:rsidRDefault="0024760C" w:rsidP="003A2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8372"/>
      <w:docPartObj>
        <w:docPartGallery w:val="Page Numbers (Bottom of Page)"/>
        <w:docPartUnique/>
      </w:docPartObj>
    </w:sdtPr>
    <w:sdtEndPr/>
    <w:sdtContent>
      <w:p w:rsidR="003A214E" w:rsidRDefault="00F30D41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40A5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3A214E" w:rsidRDefault="003A214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60C" w:rsidRDefault="0024760C" w:rsidP="003A214E">
      <w:pPr>
        <w:spacing w:after="0" w:line="240" w:lineRule="auto"/>
      </w:pPr>
      <w:r>
        <w:separator/>
      </w:r>
    </w:p>
  </w:footnote>
  <w:footnote w:type="continuationSeparator" w:id="0">
    <w:p w:rsidR="0024760C" w:rsidRDefault="0024760C" w:rsidP="003A2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4702D"/>
    <w:multiLevelType w:val="multilevel"/>
    <w:tmpl w:val="C8D29DF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AC"/>
    <w:rsid w:val="000803C5"/>
    <w:rsid w:val="0009359A"/>
    <w:rsid w:val="0024760C"/>
    <w:rsid w:val="003A214E"/>
    <w:rsid w:val="00417FD2"/>
    <w:rsid w:val="00443F73"/>
    <w:rsid w:val="006501AC"/>
    <w:rsid w:val="006F6184"/>
    <w:rsid w:val="00755193"/>
    <w:rsid w:val="00791AAD"/>
    <w:rsid w:val="00867AC8"/>
    <w:rsid w:val="00897549"/>
    <w:rsid w:val="00982A13"/>
    <w:rsid w:val="00A63E9B"/>
    <w:rsid w:val="00AC3CF4"/>
    <w:rsid w:val="00BA4FAC"/>
    <w:rsid w:val="00BC09C0"/>
    <w:rsid w:val="00BE1FA7"/>
    <w:rsid w:val="00DE40A5"/>
    <w:rsid w:val="00F30D41"/>
    <w:rsid w:val="00FD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501A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50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A2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A2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501A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6501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3A2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A2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47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m.edsoo.ru/8332b07b" TargetMode="External"/><Relationship Id="rId18" Type="http://schemas.openxmlformats.org/officeDocument/2006/relationships/hyperlink" Target="https://m.edsoo.ru/2d60fb5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2d60fb5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8332b07b" TargetMode="External"/><Relationship Id="rId20" Type="http://schemas.openxmlformats.org/officeDocument/2006/relationships/hyperlink" Target="https://m.edsoo.ru/2d60fb5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8332b07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8332b07b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m.edsoo.ru/2d60fb5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m.edsoo.ru/8332b07b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9894</Words>
  <Characters>56399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2025-10-13T04:45:00Z</cp:lastPrinted>
  <dcterms:created xsi:type="dcterms:W3CDTF">2026-01-14T07:56:00Z</dcterms:created>
  <dcterms:modified xsi:type="dcterms:W3CDTF">2026-01-14T07:56:00Z</dcterms:modified>
</cp:coreProperties>
</file>